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C351">
      <w:pPr>
        <w:widowControl/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2025年</w:t>
      </w:r>
      <w:r>
        <w:rPr>
          <w:rFonts w:hint="eastAsia" w:eastAsia="方正小标宋_GBK"/>
          <w:b/>
          <w:sz w:val="44"/>
          <w:szCs w:val="44"/>
          <w:lang w:eastAsia="zh-CN"/>
        </w:rPr>
        <w:t>度绵阳市公开选调</w:t>
      </w:r>
      <w:r>
        <w:rPr>
          <w:rFonts w:eastAsia="方正小标宋_GBK"/>
          <w:b/>
          <w:sz w:val="44"/>
          <w:szCs w:val="44"/>
        </w:rPr>
        <w:t>公务员职位表</w:t>
      </w:r>
    </w:p>
    <w:p w14:paraId="282BB755">
      <w:pPr>
        <w:kinsoku w:val="0"/>
        <w:overflowPunct w:val="0"/>
        <w:spacing w:before="8" w:line="30" w:lineRule="exact"/>
        <w:rPr>
          <w:sz w:val="3"/>
        </w:rPr>
      </w:pPr>
    </w:p>
    <w:p w14:paraId="331B1BB8">
      <w:pPr>
        <w:pStyle w:val="7"/>
        <w:rPr>
          <w:strike/>
          <w:dstrike w:val="0"/>
        </w:rPr>
      </w:pPr>
    </w:p>
    <w:tbl>
      <w:tblPr>
        <w:tblStyle w:val="5"/>
        <w:tblW w:w="148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949"/>
        <w:gridCol w:w="1181"/>
        <w:gridCol w:w="1378"/>
        <w:gridCol w:w="966"/>
        <w:gridCol w:w="1031"/>
        <w:gridCol w:w="609"/>
        <w:gridCol w:w="919"/>
        <w:gridCol w:w="5599"/>
        <w:gridCol w:w="1652"/>
      </w:tblGrid>
      <w:tr w14:paraId="0B3D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7E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B4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选调</w:t>
            </w:r>
          </w:p>
          <w:p w14:paraId="045BDE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68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职位</w:t>
            </w:r>
          </w:p>
          <w:p w14:paraId="506D09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6D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职位</w:t>
            </w:r>
          </w:p>
          <w:p w14:paraId="1C4E5A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简介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7F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职位</w:t>
            </w:r>
          </w:p>
          <w:p w14:paraId="61085C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编码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C5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拟任</w:t>
            </w:r>
          </w:p>
          <w:p w14:paraId="7E1AC7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B3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选调</w:t>
            </w:r>
          </w:p>
          <w:p w14:paraId="24153C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A2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选调</w:t>
            </w:r>
          </w:p>
          <w:p w14:paraId="3BA378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范围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A5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职位资格条件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BB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</w:tr>
      <w:tr w14:paraId="062C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4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B7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51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市人民政府办公室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F5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总值班室副主任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6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从事市政府应急值班相关工作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7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E1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06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70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481EF1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0B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558171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②专业：管理科学与工程类、安全科学与工程类、计算机类；</w:t>
            </w:r>
          </w:p>
          <w:p w14:paraId="493D5E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1C9BEE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④其他：具有2年以上应急管理、安全生产、值班值守工作经历。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95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需长期承担应急值班任务（含法定节假日、周末双休日），适合男性报考。</w:t>
            </w:r>
          </w:p>
        </w:tc>
      </w:tr>
      <w:tr w14:paraId="5686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8E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1D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市文化广播电视和旅游局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0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博物馆与革命文物科副科长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9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从事文物和博物馆公共服务体系建设、文物保护利用与考古等工作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A3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2B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8D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15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2D2FE4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71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37A080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②专业：历史学（门类）；</w:t>
            </w:r>
          </w:p>
          <w:p w14:paraId="08969B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③年龄：35周岁以下（1989年7月1日以后出生）；</w:t>
            </w:r>
          </w:p>
          <w:p w14:paraId="269566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④其他：从事文博管理工作1年以上的不限专业。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85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12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D1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0E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市司法局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F8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行政复议与应诉一科副科长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79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从事行政复议与应诉等工作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5F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8C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D5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1F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747F03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35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780116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②专业：本科为法学类，研究生为法学、法律、纪检监察学、知识产权；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③年龄：35周岁以下（1989年7月1日以后出生）；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④具有A类《法律职业资格证书》。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B8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A9E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E4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FF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市普查中心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D9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业务科科长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03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从事人口普查、经济普查、农业普查等工作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30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42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FE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3D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455503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F4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②专业：经济学类、统计学类、计算机类；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③年龄：35周岁以下（1989年7月1日以后出生）。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D7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参照管理事业单位</w:t>
            </w:r>
          </w:p>
        </w:tc>
      </w:tr>
      <w:tr w14:paraId="7ED5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E1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14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涪城区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D0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区委城乡基层治理委员会办公室专职副主任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4C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从事城乡基层治理相关工作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F2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B4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7F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A6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601D3D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25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293A6A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</w:p>
          <w:p w14:paraId="5F9FB8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71EE25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④政治面貌：中共党员（党龄1年以上）。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B4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67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EE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EF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游仙区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4B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盐泉镇副镇长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A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从事乡镇经济社会发展工作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B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11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D0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BF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01E337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DF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26440C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②专业：本科：农学（门类）、经济学（门类）、工学（门类）；研究生：不限；</w:t>
            </w:r>
          </w:p>
          <w:p w14:paraId="4925FA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9C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31B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3A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39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安州区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E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区应急管理综合行政执法大队副大队长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5D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从事安全生产监督和应急管理领域执法检查工作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41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251007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7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07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B8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551952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EE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035930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</w:p>
          <w:p w14:paraId="0392DC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89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参照管理事业单位</w:t>
            </w:r>
          </w:p>
        </w:tc>
      </w:tr>
      <w:tr w14:paraId="068E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CE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E0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江油市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AC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雁门镇副镇长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63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从事基层治理、乡村振兴、应急管理等工作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7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252008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0E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D8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94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4D7F63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E0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③年龄：35周岁以下（1989年7月1日以后出生）；</w:t>
            </w:r>
          </w:p>
          <w:p w14:paraId="454725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63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C5C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DC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0D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三台县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21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紫河镇副镇长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F6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从事基层治理、乡村振兴、应急管理、自然资源等工作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00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252009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C2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7F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8B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42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①学历学位：大学本科以上学历；</w:t>
            </w:r>
          </w:p>
          <w:p w14:paraId="73B9E2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</w:p>
          <w:p w14:paraId="555656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09E7F2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BF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0C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D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A4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三台县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0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龙树镇副镇长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ED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从事基层治理、乡村振兴、应急管理、自然资源等工作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85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252010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B8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92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D2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11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①学历学位：大学本科以上学历；</w:t>
            </w:r>
          </w:p>
          <w:p w14:paraId="5C426D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</w:p>
          <w:p w14:paraId="491D37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6E3815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A2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515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70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57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梓潼县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16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宝石乡副乡长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E6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从事基层治理、乡村振兴、应急管理等工作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C3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252011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27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61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C7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5E050B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A1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7E2B46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25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033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B2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93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北川羌族自治县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BE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都贯乡副乡长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A4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从事基层治理、乡村振兴、应急管理等工作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87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F4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8C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5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677C42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48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①学历学位：大学本科以上学历；</w:t>
            </w:r>
          </w:p>
          <w:p w14:paraId="44D042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</w:p>
          <w:p w14:paraId="0802EF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</w:p>
          <w:p w14:paraId="6B4CC2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83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B91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67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B4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平武县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39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县农业综合行政执法大队大队长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4E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从事农业领域执法等工作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44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251013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1B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30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D0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414601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60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②专业：本科：法学类；研究生：不限；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98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参照管理事业单位</w:t>
            </w:r>
          </w:p>
        </w:tc>
      </w:tr>
      <w:tr w14:paraId="2C78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0E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BA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平武县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DD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泗耳藏族乡武装部部长、副乡长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7A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从事基层治理、应急管理、人民武装等工作。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D3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252014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42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00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B1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62B9C7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D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72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546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2A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98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平武县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D9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白马藏族乡副乡长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5E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从事基层治理、乡村振兴、项目管理、产业发展等工作。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82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252015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5D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乡科级副职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7A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EC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面向</w:t>
            </w:r>
          </w:p>
          <w:p w14:paraId="30EFBA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全市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D2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①学历学位：大学本科以上学历，并取得相应学士以上学位；</w:t>
            </w:r>
          </w:p>
          <w:p w14:paraId="77EBE7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②专业：不限；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③年龄：40周岁以下（1984年7月1日以后出生）；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④政治面貌：中共党员（党龄2年以上）。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29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3472C0D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DAyODA4ZTI5NDFjYzBiNDdiYTEwOGMwMzk0NDYifQ=="/>
  </w:docVars>
  <w:rsids>
    <w:rsidRoot w:val="33C33CBC"/>
    <w:rsid w:val="33C3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1I2"/>
    <w:basedOn w:val="8"/>
    <w:qFormat/>
    <w:uiPriority w:val="0"/>
    <w:pPr>
      <w:spacing w:after="120"/>
      <w:ind w:left="420" w:leftChars="200" w:firstLine="420"/>
    </w:pPr>
  </w:style>
  <w:style w:type="paragraph" w:customStyle="1" w:styleId="8">
    <w:name w:val="BodyTextIndent"/>
    <w:basedOn w:val="1"/>
    <w:qFormat/>
    <w:uiPriority w:val="0"/>
    <w:pPr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2025-07-01T00:21:00Z</dcterms:created>
  <dc:creator>晨昏线</dc:creator>
  <cp:lastModifiedBy>晨昏线</cp:lastModifiedBy>
  <dcterms:modified xsi:type="dcterms:W3CDTF">2025-07-01T00:21:44Z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539B05ABD641451FB88E77669874B1DE_11</vt:lpwstr>
  </property>
</Properties>
</file>